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E9" w:rsidRPr="00E12FE9" w:rsidRDefault="00E12FE9" w:rsidP="00E12FE9">
      <w:pPr>
        <w:pStyle w:val="Heading4"/>
        <w:spacing w:before="0" w:after="100"/>
        <w:ind w:left="284" w:firstLine="284"/>
        <w:jc w:val="both"/>
        <w:rPr>
          <w:color w:val="009DDF"/>
          <w:lang w:val="bg-BG"/>
        </w:rPr>
      </w:pPr>
      <w:r>
        <w:rPr>
          <w:color w:val="009DDF"/>
          <w:lang w:val="bg-BG"/>
        </w:rPr>
        <w:t xml:space="preserve">Права на притежателите на дялове издадени от КИС управлявани от </w:t>
      </w:r>
      <w:r w:rsidR="00557EFE" w:rsidRPr="00557EFE">
        <w:rPr>
          <w:color w:val="009DDF"/>
          <w:lang w:val="bg-BG"/>
        </w:rPr>
        <w:t xml:space="preserve">Кей </w:t>
      </w:r>
      <w:proofErr w:type="spellStart"/>
      <w:r w:rsidR="00557EFE" w:rsidRPr="00557EFE">
        <w:rPr>
          <w:color w:val="009DDF"/>
          <w:lang w:val="bg-BG"/>
        </w:rPr>
        <w:t>Би</w:t>
      </w:r>
      <w:proofErr w:type="spellEnd"/>
      <w:r w:rsidR="00557EFE" w:rsidRPr="00557EFE">
        <w:rPr>
          <w:color w:val="009DDF"/>
          <w:lang w:val="bg-BG"/>
        </w:rPr>
        <w:t xml:space="preserve"> </w:t>
      </w:r>
      <w:proofErr w:type="spellStart"/>
      <w:r w:rsidR="00557EFE" w:rsidRPr="00557EFE">
        <w:rPr>
          <w:color w:val="009DDF"/>
          <w:lang w:val="bg-BG"/>
        </w:rPr>
        <w:t>Си</w:t>
      </w:r>
      <w:proofErr w:type="spellEnd"/>
      <w:r w:rsidR="00557EFE" w:rsidRPr="00557EFE">
        <w:rPr>
          <w:color w:val="009DDF"/>
          <w:lang w:val="bg-BG"/>
        </w:rPr>
        <w:t xml:space="preserve"> АМ</w:t>
      </w:r>
    </w:p>
    <w:p w:rsidR="00E94873" w:rsidRDefault="00E94873" w:rsidP="00E94873">
      <w:pPr>
        <w:pStyle w:val="BodyText"/>
        <w:spacing w:after="100"/>
        <w:ind w:left="422"/>
        <w:jc w:val="both"/>
        <w:rPr>
          <w:b/>
          <w:lang w:val="bg-BG"/>
        </w:rPr>
      </w:pPr>
    </w:p>
    <w:p w:rsidR="00E94873" w:rsidRPr="00E94873" w:rsidRDefault="00D321FD" w:rsidP="00E94873">
      <w:pPr>
        <w:pStyle w:val="BodyText"/>
        <w:spacing w:after="100"/>
        <w:ind w:left="422"/>
        <w:jc w:val="both"/>
        <w:rPr>
          <w:b/>
          <w:lang w:val="bg-BG"/>
        </w:rPr>
      </w:pPr>
      <w:bookmarkStart w:id="0" w:name="_GoBack"/>
      <w:bookmarkEnd w:id="0"/>
      <w:r w:rsidRPr="00E12FE9">
        <w:rPr>
          <w:b/>
          <w:lang w:val="bg-BG"/>
        </w:rPr>
        <w:t>Записване на дялове. Вноски</w:t>
      </w:r>
      <w:r w:rsidR="00E94873">
        <w:rPr>
          <w:b/>
          <w:lang w:val="bg-BG"/>
        </w:rPr>
        <w:t xml:space="preserve">. </w:t>
      </w:r>
      <w:r w:rsidR="00E94873" w:rsidRPr="00E94873">
        <w:rPr>
          <w:b/>
          <w:lang w:val="bg-BG"/>
        </w:rPr>
        <w:t xml:space="preserve">Регистрация на дяловете във Фонда </w:t>
      </w:r>
    </w:p>
    <w:p w:rsidR="00D321FD" w:rsidRPr="0026698C" w:rsidRDefault="00E12FE9" w:rsidP="00E12FE9">
      <w:pPr>
        <w:pStyle w:val="BodyText"/>
        <w:spacing w:after="100"/>
        <w:ind w:left="422"/>
        <w:jc w:val="both"/>
        <w:rPr>
          <w:lang w:val="bg-BG"/>
        </w:rPr>
      </w:pPr>
      <w:bookmarkStart w:id="1" w:name="_Hlk46233322"/>
      <w:r>
        <w:rPr>
          <w:lang w:val="bg-BG"/>
        </w:rPr>
        <w:t>Всеки и</w:t>
      </w:r>
      <w:r w:rsidRPr="0026698C">
        <w:rPr>
          <w:lang w:val="bg-BG"/>
        </w:rPr>
        <w:t>нвеститор</w:t>
      </w:r>
      <w:r>
        <w:rPr>
          <w:lang w:val="bg-BG"/>
        </w:rPr>
        <w:t xml:space="preserve"> може да запише</w:t>
      </w:r>
      <w:r w:rsidRPr="0026698C">
        <w:rPr>
          <w:lang w:val="bg-BG"/>
        </w:rPr>
        <w:t xml:space="preserve"> дялове в</w:t>
      </w:r>
      <w:r>
        <w:rPr>
          <w:lang w:val="bg-BG"/>
        </w:rPr>
        <w:t>ъв ф</w:t>
      </w:r>
      <w:r>
        <w:rPr>
          <w:lang w:val="bg-BG"/>
        </w:rPr>
        <w:t>онд</w:t>
      </w:r>
      <w:r w:rsidRPr="0026698C">
        <w:rPr>
          <w:lang w:val="bg-BG"/>
        </w:rPr>
        <w:t xml:space="preserve"> срещу вноски в парични средства.</w:t>
      </w:r>
      <w:r>
        <w:rPr>
          <w:lang w:val="bg-BG"/>
        </w:rPr>
        <w:t xml:space="preserve"> </w:t>
      </w:r>
      <w:r w:rsidR="00D321FD" w:rsidRPr="0026698C">
        <w:rPr>
          <w:lang w:val="bg-BG"/>
        </w:rPr>
        <w:t>Броят дялове, които всеки инвеститор придобива, се определя от размера на инвестицията на всеки инвеститор, разделена на емисионната стойност за един дял в</w:t>
      </w:r>
      <w:r w:rsidR="00D321FD">
        <w:rPr>
          <w:lang w:val="bg-BG"/>
        </w:rPr>
        <w:t>ъв Фонда</w:t>
      </w:r>
      <w:r w:rsidR="00D321FD" w:rsidRPr="0026698C">
        <w:rPr>
          <w:lang w:val="bg-BG"/>
        </w:rPr>
        <w:t xml:space="preserve">, изчислена за съответния ден. </w:t>
      </w:r>
      <w:bookmarkEnd w:id="1"/>
      <w:r w:rsidR="00E94873" w:rsidRPr="0026698C">
        <w:rPr>
          <w:lang w:val="bg-BG"/>
        </w:rPr>
        <w:t>При записване на дялове в</w:t>
      </w:r>
      <w:r w:rsidR="00E94873">
        <w:rPr>
          <w:lang w:val="bg-BG"/>
        </w:rPr>
        <w:t>ъв Фонда</w:t>
      </w:r>
      <w:r w:rsidR="00E94873" w:rsidRPr="0026698C">
        <w:rPr>
          <w:lang w:val="bg-BG"/>
        </w:rPr>
        <w:t xml:space="preserve">, дяловете се регистрират по клиентска </w:t>
      </w:r>
      <w:proofErr w:type="spellStart"/>
      <w:r w:rsidR="00E94873" w:rsidRPr="0026698C">
        <w:rPr>
          <w:lang w:val="bg-BG"/>
        </w:rPr>
        <w:t>подсметка</w:t>
      </w:r>
      <w:proofErr w:type="spellEnd"/>
      <w:r w:rsidR="00E94873" w:rsidRPr="0026698C">
        <w:rPr>
          <w:lang w:val="bg-BG"/>
        </w:rPr>
        <w:t>, открита към сметката (регистъра) на Дистрибутора в „Централен депозитар“ АД.</w:t>
      </w:r>
    </w:p>
    <w:p w:rsidR="00D321FD" w:rsidRPr="00E12FE9" w:rsidRDefault="00D321FD" w:rsidP="00E12FE9">
      <w:pPr>
        <w:pStyle w:val="BodyText"/>
        <w:spacing w:after="100"/>
        <w:ind w:left="422"/>
        <w:jc w:val="both"/>
        <w:rPr>
          <w:b/>
          <w:lang w:val="bg-BG"/>
        </w:rPr>
      </w:pPr>
      <w:r w:rsidRPr="00E12FE9">
        <w:rPr>
          <w:b/>
          <w:lang w:val="bg-BG"/>
        </w:rPr>
        <w:t>Прехвърляне на дялове</w:t>
      </w:r>
    </w:p>
    <w:p w:rsidR="00D321FD" w:rsidRPr="0026698C" w:rsidRDefault="00E12FE9" w:rsidP="00D321FD">
      <w:pPr>
        <w:pStyle w:val="BodyText"/>
        <w:spacing w:after="100"/>
        <w:ind w:left="422"/>
        <w:jc w:val="both"/>
        <w:rPr>
          <w:lang w:val="bg-BG"/>
        </w:rPr>
      </w:pPr>
      <w:r>
        <w:rPr>
          <w:lang w:val="bg-BG"/>
        </w:rPr>
        <w:t>Дяловете на фондовете</w:t>
      </w:r>
      <w:r w:rsidR="00D321FD" w:rsidRPr="0026698C">
        <w:rPr>
          <w:lang w:val="bg-BG"/>
        </w:rPr>
        <w:t xml:space="preserve"> могат да се прехвърлят свободно, без ограничения или допълнителни условия, в съответствие с волята на техните притежатели и в съответствие със специфичните изисквания на приложимото законодателство относно прехвърлянето на финансови инструменти.</w:t>
      </w:r>
    </w:p>
    <w:p w:rsidR="00D321FD" w:rsidRPr="0026698C" w:rsidRDefault="00D321FD" w:rsidP="00D321FD">
      <w:pPr>
        <w:pStyle w:val="BodyText"/>
        <w:spacing w:after="100"/>
        <w:ind w:left="422"/>
        <w:jc w:val="both"/>
        <w:rPr>
          <w:lang w:val="bg-BG"/>
        </w:rPr>
      </w:pPr>
      <w:r w:rsidRPr="0026698C">
        <w:rPr>
          <w:lang w:val="bg-BG"/>
        </w:rPr>
        <w:t xml:space="preserve">Вторичната търговия с дялове, издадени от </w:t>
      </w:r>
      <w:r>
        <w:rPr>
          <w:lang w:val="bg-BG"/>
        </w:rPr>
        <w:t xml:space="preserve">Фонда </w:t>
      </w:r>
      <w:r w:rsidRPr="0026698C">
        <w:rPr>
          <w:lang w:val="bg-BG"/>
        </w:rPr>
        <w:t xml:space="preserve">и държани от физически и юридически лица, следва условията на приложимото законодателство. Сключването и/или </w:t>
      </w:r>
      <w:proofErr w:type="spellStart"/>
      <w:r w:rsidRPr="0026698C">
        <w:rPr>
          <w:lang w:val="bg-BG"/>
        </w:rPr>
        <w:t>сетълментът</w:t>
      </w:r>
      <w:proofErr w:type="spellEnd"/>
      <w:r w:rsidRPr="0026698C">
        <w:rPr>
          <w:lang w:val="bg-BG"/>
        </w:rPr>
        <w:t xml:space="preserve"> на сделки за покупко-продажба на дялове се извършва чрез лицензирани инвестиционни посредници. Прехвърлянето на дялове, емитирани от</w:t>
      </w:r>
      <w:r>
        <w:rPr>
          <w:lang w:val="bg-BG"/>
        </w:rPr>
        <w:t xml:space="preserve"> Фонда</w:t>
      </w:r>
      <w:r w:rsidRPr="0026698C">
        <w:rPr>
          <w:lang w:val="bg-BG"/>
        </w:rPr>
        <w:t>, чрез дарение и наследяване се извършва чрез лицензиран инвестиционен посредник, действащ като регистрационен агент. Всички разпореждания с дялове имат действие след регистрацията им по сметка/</w:t>
      </w:r>
      <w:proofErr w:type="spellStart"/>
      <w:r w:rsidRPr="0026698C">
        <w:rPr>
          <w:lang w:val="bg-BG"/>
        </w:rPr>
        <w:t>подсметка</w:t>
      </w:r>
      <w:proofErr w:type="spellEnd"/>
      <w:r w:rsidRPr="0026698C">
        <w:rPr>
          <w:lang w:val="bg-BG"/>
        </w:rPr>
        <w:t xml:space="preserve"> на приобретателя в „Централен депозитар“ АД.</w:t>
      </w:r>
    </w:p>
    <w:p w:rsidR="00D321FD" w:rsidRPr="00E12FE9" w:rsidRDefault="00D321FD" w:rsidP="00E12FE9">
      <w:pPr>
        <w:pStyle w:val="BodyText"/>
        <w:spacing w:after="100"/>
        <w:ind w:left="422"/>
        <w:jc w:val="both"/>
        <w:rPr>
          <w:b/>
          <w:lang w:val="bg-BG"/>
        </w:rPr>
      </w:pPr>
      <w:r w:rsidRPr="00E12FE9">
        <w:rPr>
          <w:b/>
          <w:lang w:val="bg-BG"/>
        </w:rPr>
        <w:t>Форма на дяловете и удостоверение за притежавани дялове</w:t>
      </w:r>
    </w:p>
    <w:p w:rsidR="00D321FD" w:rsidRPr="0026698C" w:rsidRDefault="00D321FD" w:rsidP="00D321FD">
      <w:pPr>
        <w:pStyle w:val="BodyText"/>
        <w:spacing w:after="100"/>
        <w:ind w:left="422"/>
        <w:jc w:val="both"/>
        <w:rPr>
          <w:lang w:val="bg-BG"/>
        </w:rPr>
      </w:pPr>
      <w:r w:rsidRPr="0026698C">
        <w:rPr>
          <w:lang w:val="bg-BG"/>
        </w:rPr>
        <w:t xml:space="preserve">Дяловете на </w:t>
      </w:r>
      <w:r>
        <w:rPr>
          <w:lang w:val="bg-BG"/>
        </w:rPr>
        <w:t xml:space="preserve">Фонда </w:t>
      </w:r>
      <w:r w:rsidRPr="0026698C">
        <w:rPr>
          <w:lang w:val="bg-BG"/>
        </w:rPr>
        <w:t>се емитират в безналична форма. Книгата на притежателите на дялове за</w:t>
      </w:r>
      <w:r>
        <w:rPr>
          <w:lang w:val="bg-BG"/>
        </w:rPr>
        <w:t xml:space="preserve"> Фонда</w:t>
      </w:r>
      <w:r w:rsidRPr="0026698C">
        <w:rPr>
          <w:lang w:val="bg-BG"/>
        </w:rPr>
        <w:t xml:space="preserve"> се поддържа от „Централен депозитар“ АД. По искане на инвеститора и за негова сметка „Централен депозитар“ АД може да му издаде удостоверение за притежаваните от него дялове.</w:t>
      </w:r>
    </w:p>
    <w:p w:rsidR="00D321FD" w:rsidRPr="00E12FE9" w:rsidRDefault="00D321FD" w:rsidP="00E12FE9">
      <w:pPr>
        <w:pStyle w:val="BodyText"/>
        <w:spacing w:after="100"/>
        <w:ind w:left="422"/>
        <w:jc w:val="both"/>
        <w:rPr>
          <w:b/>
          <w:lang w:val="bg-BG"/>
        </w:rPr>
      </w:pPr>
      <w:bookmarkStart w:id="2" w:name="_Hlk48069275"/>
      <w:r w:rsidRPr="00E12FE9">
        <w:rPr>
          <w:b/>
          <w:lang w:val="bg-BG"/>
        </w:rPr>
        <w:t>Права, произтичащи от дяловете във Фонда</w:t>
      </w:r>
    </w:p>
    <w:p w:rsidR="00D321FD" w:rsidRPr="0026698C" w:rsidRDefault="00D321FD" w:rsidP="00D321FD">
      <w:pPr>
        <w:spacing w:after="100"/>
        <w:ind w:left="422"/>
        <w:jc w:val="both"/>
        <w:rPr>
          <w:sz w:val="18"/>
          <w:szCs w:val="18"/>
          <w:lang w:val="bg-BG"/>
        </w:rPr>
      </w:pPr>
      <w:bookmarkStart w:id="3" w:name="_Hlk46235170"/>
      <w:bookmarkEnd w:id="2"/>
      <w:r w:rsidRPr="0026698C">
        <w:rPr>
          <w:sz w:val="18"/>
          <w:szCs w:val="18"/>
          <w:lang w:val="bg-BG"/>
        </w:rPr>
        <w:t xml:space="preserve">Дяловете във </w:t>
      </w:r>
      <w:r w:rsidR="00557EFE">
        <w:rPr>
          <w:sz w:val="18"/>
          <w:szCs w:val="18"/>
          <w:lang w:val="bg-BG"/>
        </w:rPr>
        <w:t>ф</w:t>
      </w:r>
      <w:r>
        <w:rPr>
          <w:sz w:val="18"/>
          <w:szCs w:val="18"/>
          <w:lang w:val="bg-BG"/>
        </w:rPr>
        <w:t xml:space="preserve">онд </w:t>
      </w:r>
      <w:r w:rsidRPr="0026698C">
        <w:rPr>
          <w:sz w:val="18"/>
          <w:szCs w:val="18"/>
          <w:lang w:val="bg-BG"/>
        </w:rPr>
        <w:t>дават на собствениците им равни права с правата на другите притежатели на дялове в</w:t>
      </w:r>
      <w:r>
        <w:rPr>
          <w:sz w:val="18"/>
          <w:szCs w:val="18"/>
          <w:lang w:val="bg-BG"/>
        </w:rPr>
        <w:t>ъв Фонда</w:t>
      </w:r>
      <w:r w:rsidRPr="0026698C">
        <w:rPr>
          <w:sz w:val="18"/>
          <w:szCs w:val="18"/>
          <w:lang w:val="bg-BG"/>
        </w:rPr>
        <w:t xml:space="preserve">, пропорционално на броя притежавани дялове. Всеки дял предоставя на своя притежател право върху съответна част от активите на </w:t>
      </w:r>
      <w:r>
        <w:rPr>
          <w:sz w:val="18"/>
          <w:szCs w:val="18"/>
          <w:lang w:val="bg-BG"/>
        </w:rPr>
        <w:t>Фонда</w:t>
      </w:r>
      <w:r w:rsidRPr="0026698C">
        <w:rPr>
          <w:sz w:val="18"/>
          <w:szCs w:val="18"/>
          <w:lang w:val="bg-BG"/>
        </w:rPr>
        <w:t xml:space="preserve">, включително при неговата ликвидация, право на обратно изкупуване, право на информация и право на жалба. </w:t>
      </w:r>
      <w:bookmarkStart w:id="4" w:name="_Hlk46316027"/>
      <w:r w:rsidRPr="0026698C">
        <w:rPr>
          <w:sz w:val="18"/>
          <w:szCs w:val="18"/>
          <w:lang w:val="bg-BG"/>
        </w:rPr>
        <w:t>Имуществените права по частични дялове в</w:t>
      </w:r>
      <w:r>
        <w:rPr>
          <w:sz w:val="18"/>
          <w:szCs w:val="18"/>
          <w:lang w:val="bg-BG"/>
        </w:rPr>
        <w:t>ъв Фонда</w:t>
      </w:r>
      <w:r w:rsidRPr="0026698C">
        <w:rPr>
          <w:sz w:val="18"/>
          <w:szCs w:val="18"/>
          <w:lang w:val="bg-BG"/>
        </w:rPr>
        <w:t>, се придобиват и упражняват от съответния притежател пропорционално на притежавания частичен дял.</w:t>
      </w:r>
      <w:bookmarkStart w:id="5" w:name="_Hlk46316043"/>
      <w:bookmarkEnd w:id="4"/>
      <w:r w:rsidR="00E12FE9">
        <w:rPr>
          <w:sz w:val="18"/>
          <w:szCs w:val="18"/>
          <w:lang w:val="bg-BG"/>
        </w:rPr>
        <w:t xml:space="preserve"> </w:t>
      </w:r>
      <w:r w:rsidRPr="0026698C">
        <w:rPr>
          <w:sz w:val="18"/>
          <w:szCs w:val="18"/>
          <w:lang w:val="bg-BG"/>
        </w:rPr>
        <w:t>Всички дялове в</w:t>
      </w:r>
      <w:r>
        <w:rPr>
          <w:sz w:val="18"/>
          <w:szCs w:val="18"/>
          <w:lang w:val="bg-BG"/>
        </w:rPr>
        <w:t>ъв Фонда</w:t>
      </w:r>
      <w:r w:rsidRPr="0026698C">
        <w:rPr>
          <w:sz w:val="18"/>
          <w:szCs w:val="18"/>
          <w:lang w:val="bg-BG"/>
        </w:rPr>
        <w:t xml:space="preserve"> са без право на глас, т.е. те не дават право на глас на инвеститора да участва в събрания на инвеститорите.</w:t>
      </w:r>
      <w:bookmarkEnd w:id="3"/>
      <w:bookmarkEnd w:id="5"/>
      <w:r w:rsidRPr="0026698C">
        <w:rPr>
          <w:sz w:val="18"/>
          <w:szCs w:val="18"/>
          <w:lang w:val="bg-BG"/>
        </w:rPr>
        <w:t xml:space="preserve"> Такива събрания не се провеждат.</w:t>
      </w:r>
    </w:p>
    <w:p w:rsidR="00D321FD" w:rsidRPr="00E12FE9" w:rsidRDefault="00D321FD" w:rsidP="00E12FE9">
      <w:pPr>
        <w:pStyle w:val="BodyText"/>
        <w:spacing w:after="100"/>
        <w:ind w:left="422"/>
        <w:jc w:val="both"/>
        <w:rPr>
          <w:b/>
          <w:lang w:val="bg-BG"/>
        </w:rPr>
      </w:pPr>
      <w:r w:rsidRPr="00E12FE9">
        <w:rPr>
          <w:b/>
          <w:lang w:val="bg-BG"/>
        </w:rPr>
        <w:t xml:space="preserve">Право на ликвидационен дял </w:t>
      </w:r>
    </w:p>
    <w:p w:rsidR="00D321FD" w:rsidRPr="0026698C" w:rsidRDefault="00D321FD" w:rsidP="00D321FD">
      <w:pPr>
        <w:spacing w:after="100"/>
        <w:ind w:left="422"/>
        <w:jc w:val="both"/>
        <w:rPr>
          <w:sz w:val="18"/>
          <w:szCs w:val="18"/>
          <w:lang w:val="bg-BG"/>
        </w:rPr>
      </w:pPr>
      <w:r w:rsidRPr="0026698C">
        <w:rPr>
          <w:sz w:val="18"/>
          <w:szCs w:val="18"/>
          <w:lang w:val="bg-BG"/>
        </w:rPr>
        <w:t>Всеки притежател на дялове в</w:t>
      </w:r>
      <w:r w:rsidR="00557EFE">
        <w:rPr>
          <w:sz w:val="18"/>
          <w:szCs w:val="18"/>
          <w:lang w:val="bg-BG"/>
        </w:rPr>
        <w:t>ъв ф</w:t>
      </w:r>
      <w:r>
        <w:rPr>
          <w:sz w:val="18"/>
          <w:szCs w:val="18"/>
          <w:lang w:val="bg-BG"/>
        </w:rPr>
        <w:t>онд</w:t>
      </w:r>
      <w:r w:rsidRPr="0026698C">
        <w:rPr>
          <w:sz w:val="18"/>
          <w:szCs w:val="18"/>
          <w:lang w:val="bg-BG"/>
        </w:rPr>
        <w:t xml:space="preserve"> има право върху част от имуществото на</w:t>
      </w:r>
      <w:r>
        <w:rPr>
          <w:sz w:val="18"/>
          <w:szCs w:val="18"/>
          <w:lang w:val="bg-BG"/>
        </w:rPr>
        <w:t xml:space="preserve"> Фонда</w:t>
      </w:r>
      <w:r w:rsidRPr="0026698C">
        <w:rPr>
          <w:sz w:val="18"/>
          <w:szCs w:val="18"/>
          <w:lang w:val="bg-BG"/>
        </w:rPr>
        <w:t xml:space="preserve">, която съответства на притежаваните от него дялове, при ликвидация на Фонда. Това право може да бъде упражнено, доколкото след удовлетворяването на кредиторите на </w:t>
      </w:r>
      <w:r>
        <w:rPr>
          <w:sz w:val="18"/>
          <w:szCs w:val="18"/>
          <w:lang w:val="bg-BG"/>
        </w:rPr>
        <w:t>Фонда</w:t>
      </w:r>
      <w:r w:rsidRPr="0026698C">
        <w:rPr>
          <w:sz w:val="18"/>
          <w:szCs w:val="18"/>
          <w:lang w:val="bg-BG"/>
        </w:rPr>
        <w:t xml:space="preserve"> е останало имущество за разпределяне. В случай че активите на </w:t>
      </w:r>
      <w:r>
        <w:rPr>
          <w:sz w:val="18"/>
          <w:szCs w:val="18"/>
          <w:lang w:val="bg-BG"/>
        </w:rPr>
        <w:t>Фонда</w:t>
      </w:r>
      <w:r w:rsidRPr="0026698C">
        <w:rPr>
          <w:sz w:val="18"/>
          <w:szCs w:val="18"/>
          <w:lang w:val="bg-BG"/>
        </w:rPr>
        <w:t>, които остават след погасяване на всички задължения към кредиторите</w:t>
      </w:r>
      <w:r>
        <w:rPr>
          <w:sz w:val="18"/>
          <w:szCs w:val="18"/>
          <w:lang w:val="bg-BG"/>
        </w:rPr>
        <w:t xml:space="preserve"> му</w:t>
      </w:r>
      <w:r w:rsidRPr="0026698C">
        <w:rPr>
          <w:sz w:val="18"/>
          <w:szCs w:val="18"/>
          <w:lang w:val="bg-BG"/>
        </w:rPr>
        <w:t>, не са достатъчни, за да покрият цената на записване (емисионна стойност), платена от даден притежател на дялове, последният ще понесе загуба върху неговата инвестиция.</w:t>
      </w:r>
    </w:p>
    <w:p w:rsidR="00D321FD" w:rsidRPr="00E12FE9" w:rsidRDefault="00D321FD" w:rsidP="00E12FE9">
      <w:pPr>
        <w:pStyle w:val="BodyText"/>
        <w:spacing w:after="100"/>
        <w:ind w:left="422"/>
        <w:jc w:val="both"/>
        <w:rPr>
          <w:b/>
          <w:lang w:val="bg-BG"/>
        </w:rPr>
      </w:pPr>
      <w:r w:rsidRPr="00E12FE9">
        <w:rPr>
          <w:b/>
          <w:lang w:val="bg-BG"/>
        </w:rPr>
        <w:t>Право на обратно изкупуване</w:t>
      </w:r>
    </w:p>
    <w:p w:rsidR="00D321FD" w:rsidRPr="0026698C" w:rsidRDefault="00D321FD" w:rsidP="00557EFE">
      <w:pPr>
        <w:spacing w:after="100"/>
        <w:ind w:left="422"/>
        <w:jc w:val="both"/>
        <w:rPr>
          <w:sz w:val="18"/>
          <w:szCs w:val="18"/>
          <w:lang w:val="bg-BG"/>
        </w:rPr>
      </w:pPr>
      <w:r w:rsidRPr="0026698C">
        <w:rPr>
          <w:sz w:val="18"/>
          <w:szCs w:val="18"/>
          <w:lang w:val="bg-BG"/>
        </w:rPr>
        <w:t>Всеки притежател на дялове в</w:t>
      </w:r>
      <w:r w:rsidR="00557EFE">
        <w:rPr>
          <w:sz w:val="18"/>
          <w:szCs w:val="18"/>
          <w:lang w:val="bg-BG"/>
        </w:rPr>
        <w:t>ъв ф</w:t>
      </w:r>
      <w:r>
        <w:rPr>
          <w:sz w:val="18"/>
          <w:szCs w:val="18"/>
          <w:lang w:val="bg-BG"/>
        </w:rPr>
        <w:t>онд</w:t>
      </w:r>
      <w:r w:rsidRPr="0026698C">
        <w:rPr>
          <w:sz w:val="18"/>
          <w:szCs w:val="18"/>
          <w:lang w:val="bg-BG"/>
        </w:rPr>
        <w:t xml:space="preserve"> има право да поиска неговите дялове да бъдат изкупени обратно от Кей </w:t>
      </w:r>
      <w:proofErr w:type="spellStart"/>
      <w:r w:rsidRPr="0026698C">
        <w:rPr>
          <w:sz w:val="18"/>
          <w:szCs w:val="18"/>
          <w:lang w:val="bg-BG"/>
        </w:rPr>
        <w:t>Би</w:t>
      </w:r>
      <w:proofErr w:type="spellEnd"/>
      <w:r w:rsidRPr="0026698C">
        <w:rPr>
          <w:sz w:val="18"/>
          <w:szCs w:val="18"/>
          <w:lang w:val="bg-BG"/>
        </w:rPr>
        <w:t xml:space="preserve"> </w:t>
      </w:r>
      <w:proofErr w:type="spellStart"/>
      <w:r w:rsidRPr="0026698C">
        <w:rPr>
          <w:sz w:val="18"/>
          <w:szCs w:val="18"/>
          <w:lang w:val="bg-BG"/>
        </w:rPr>
        <w:t>Си</w:t>
      </w:r>
      <w:proofErr w:type="spellEnd"/>
      <w:r w:rsidRPr="0026698C">
        <w:rPr>
          <w:sz w:val="18"/>
          <w:szCs w:val="18"/>
          <w:lang w:val="bg-BG"/>
        </w:rPr>
        <w:t xml:space="preserve"> АМ, действащо за </w:t>
      </w:r>
      <w:r w:rsidR="00557EFE">
        <w:rPr>
          <w:sz w:val="18"/>
          <w:szCs w:val="18"/>
          <w:lang w:val="bg-BG"/>
        </w:rPr>
        <w:t>сметка на ф</w:t>
      </w:r>
      <w:r>
        <w:rPr>
          <w:sz w:val="18"/>
          <w:szCs w:val="18"/>
          <w:lang w:val="bg-BG"/>
        </w:rPr>
        <w:t>онда</w:t>
      </w:r>
      <w:r w:rsidRPr="0026698C">
        <w:rPr>
          <w:sz w:val="18"/>
          <w:szCs w:val="18"/>
          <w:lang w:val="bg-BG"/>
        </w:rPr>
        <w:t>, освен ако обратното изкупуване на дялове не бъде спряно в съответствие с Проспект</w:t>
      </w:r>
      <w:r w:rsidR="00557EFE">
        <w:rPr>
          <w:sz w:val="18"/>
          <w:szCs w:val="18"/>
          <w:lang w:val="bg-BG"/>
        </w:rPr>
        <w:t>а и Правилата на ф</w:t>
      </w:r>
      <w:r w:rsidRPr="0026698C">
        <w:rPr>
          <w:sz w:val="18"/>
          <w:szCs w:val="18"/>
          <w:lang w:val="bg-BG"/>
        </w:rPr>
        <w:t>онда. Искането за обратно изкупуване може да се отнася до част от или до всички дялове, притежавани от инвеститора.</w:t>
      </w:r>
    </w:p>
    <w:p w:rsidR="00D321FD" w:rsidRPr="00557EFE" w:rsidRDefault="00D321FD" w:rsidP="00557EFE">
      <w:pPr>
        <w:pStyle w:val="BodyText"/>
        <w:spacing w:after="100"/>
        <w:ind w:left="422"/>
        <w:jc w:val="both"/>
        <w:rPr>
          <w:b/>
          <w:lang w:val="bg-BG"/>
        </w:rPr>
      </w:pPr>
      <w:r w:rsidRPr="00557EFE">
        <w:rPr>
          <w:b/>
          <w:lang w:val="bg-BG"/>
        </w:rPr>
        <w:t>Право на информация</w:t>
      </w:r>
    </w:p>
    <w:p w:rsidR="00D321FD" w:rsidRPr="007606F3" w:rsidRDefault="00D321FD" w:rsidP="00557EFE">
      <w:pPr>
        <w:spacing w:after="100"/>
        <w:ind w:left="422"/>
        <w:jc w:val="both"/>
        <w:rPr>
          <w:sz w:val="18"/>
          <w:szCs w:val="18"/>
          <w:lang w:val="bg-BG"/>
        </w:rPr>
      </w:pPr>
      <w:r w:rsidRPr="0026698C">
        <w:rPr>
          <w:sz w:val="18"/>
          <w:szCs w:val="18"/>
          <w:lang w:val="bg-BG"/>
        </w:rPr>
        <w:t>Всеки притежател на дял в</w:t>
      </w:r>
      <w:r w:rsidR="00557EFE">
        <w:rPr>
          <w:sz w:val="18"/>
          <w:szCs w:val="18"/>
          <w:lang w:val="bg-BG"/>
        </w:rPr>
        <w:t>ъв ф</w:t>
      </w:r>
      <w:r>
        <w:rPr>
          <w:sz w:val="18"/>
          <w:szCs w:val="18"/>
          <w:lang w:val="bg-BG"/>
        </w:rPr>
        <w:t>онд</w:t>
      </w:r>
      <w:r w:rsidRPr="0026698C">
        <w:rPr>
          <w:sz w:val="18"/>
          <w:szCs w:val="18"/>
          <w:lang w:val="bg-BG"/>
        </w:rPr>
        <w:t xml:space="preserve"> има право да получи публичната информация, съдържаща се в Проспект</w:t>
      </w:r>
      <w:r w:rsidR="00557EFE">
        <w:rPr>
          <w:sz w:val="18"/>
          <w:szCs w:val="18"/>
          <w:lang w:val="bg-BG"/>
        </w:rPr>
        <w:t>а, Правилата на ф</w:t>
      </w:r>
      <w:r w:rsidRPr="0026698C">
        <w:rPr>
          <w:sz w:val="18"/>
          <w:szCs w:val="18"/>
          <w:lang w:val="bg-BG"/>
        </w:rPr>
        <w:t>онда, документ</w:t>
      </w:r>
      <w:r>
        <w:rPr>
          <w:sz w:val="18"/>
          <w:szCs w:val="18"/>
          <w:lang w:val="bg-BG"/>
        </w:rPr>
        <w:t>а</w:t>
      </w:r>
      <w:r w:rsidRPr="0026698C">
        <w:rPr>
          <w:sz w:val="18"/>
          <w:szCs w:val="18"/>
          <w:lang w:val="bg-BG"/>
        </w:rPr>
        <w:t xml:space="preserve"> с ключова информация за инвеститорите на</w:t>
      </w:r>
      <w:r w:rsidR="00557EFE">
        <w:rPr>
          <w:sz w:val="18"/>
          <w:szCs w:val="18"/>
          <w:lang w:val="bg-BG"/>
        </w:rPr>
        <w:t xml:space="preserve"> ф</w:t>
      </w:r>
      <w:r>
        <w:rPr>
          <w:sz w:val="18"/>
          <w:szCs w:val="18"/>
          <w:lang w:val="bg-BG"/>
        </w:rPr>
        <w:t>онда</w:t>
      </w:r>
      <w:r w:rsidRPr="0026698C">
        <w:rPr>
          <w:sz w:val="18"/>
          <w:szCs w:val="18"/>
          <w:lang w:val="bg-BG"/>
        </w:rPr>
        <w:t xml:space="preserve">, последните годишни и полугодишни финансови отчети на Фонда, както и информация за Кей </w:t>
      </w:r>
      <w:proofErr w:type="spellStart"/>
      <w:r w:rsidRPr="0026698C">
        <w:rPr>
          <w:sz w:val="18"/>
          <w:szCs w:val="18"/>
          <w:lang w:val="bg-BG"/>
        </w:rPr>
        <w:t>Би</w:t>
      </w:r>
      <w:proofErr w:type="spellEnd"/>
      <w:r w:rsidRPr="0026698C">
        <w:rPr>
          <w:sz w:val="18"/>
          <w:szCs w:val="18"/>
          <w:lang w:val="bg-BG"/>
        </w:rPr>
        <w:t xml:space="preserve"> </w:t>
      </w:r>
      <w:proofErr w:type="spellStart"/>
      <w:r w:rsidRPr="0026698C">
        <w:rPr>
          <w:sz w:val="18"/>
          <w:szCs w:val="18"/>
          <w:lang w:val="bg-BG"/>
        </w:rPr>
        <w:t>Си</w:t>
      </w:r>
      <w:proofErr w:type="spellEnd"/>
      <w:r w:rsidRPr="0026698C">
        <w:rPr>
          <w:sz w:val="18"/>
          <w:szCs w:val="18"/>
          <w:lang w:val="bg-BG"/>
        </w:rPr>
        <w:t xml:space="preserve"> АМ и Клона</w:t>
      </w:r>
      <w:r>
        <w:rPr>
          <w:sz w:val="18"/>
          <w:szCs w:val="18"/>
          <w:lang w:val="bg-BG"/>
        </w:rPr>
        <w:t xml:space="preserve">. </w:t>
      </w:r>
    </w:p>
    <w:p w:rsidR="00D321FD" w:rsidRPr="00557EFE" w:rsidRDefault="00D321FD" w:rsidP="00557EFE">
      <w:pPr>
        <w:pStyle w:val="BodyText"/>
        <w:spacing w:after="100"/>
        <w:ind w:left="422"/>
        <w:jc w:val="both"/>
        <w:rPr>
          <w:b/>
          <w:lang w:val="bg-BG"/>
        </w:rPr>
      </w:pPr>
      <w:r w:rsidRPr="00557EFE">
        <w:rPr>
          <w:b/>
          <w:lang w:val="bg-BG"/>
        </w:rPr>
        <w:t>Право на жалба</w:t>
      </w:r>
    </w:p>
    <w:p w:rsidR="00D321FD" w:rsidRDefault="00D321FD" w:rsidP="00557EFE">
      <w:pPr>
        <w:pStyle w:val="BodyText"/>
        <w:spacing w:after="100" w:line="228" w:lineRule="auto"/>
        <w:ind w:left="422" w:right="156"/>
        <w:jc w:val="both"/>
        <w:rPr>
          <w:lang w:val="bg-BG"/>
        </w:rPr>
      </w:pPr>
      <w:r w:rsidRPr="0026698C">
        <w:rPr>
          <w:lang w:val="bg-BG"/>
        </w:rPr>
        <w:t xml:space="preserve">Инвеститорите имат право да подават безплатно жалби срещу действия и бездействия на Кей </w:t>
      </w:r>
      <w:proofErr w:type="spellStart"/>
      <w:r w:rsidRPr="0026698C">
        <w:rPr>
          <w:lang w:val="bg-BG"/>
        </w:rPr>
        <w:t>Би</w:t>
      </w:r>
      <w:proofErr w:type="spellEnd"/>
      <w:r w:rsidRPr="0026698C">
        <w:rPr>
          <w:lang w:val="bg-BG"/>
        </w:rPr>
        <w:t xml:space="preserve"> </w:t>
      </w:r>
      <w:proofErr w:type="spellStart"/>
      <w:r w:rsidRPr="0026698C">
        <w:rPr>
          <w:lang w:val="bg-BG"/>
        </w:rPr>
        <w:t>Си</w:t>
      </w:r>
      <w:proofErr w:type="spellEnd"/>
      <w:r w:rsidRPr="0026698C">
        <w:rPr>
          <w:lang w:val="bg-BG"/>
        </w:rPr>
        <w:t xml:space="preserve"> АМ, Клона и лицата, които им предоставят услуги, включително по отношение на дейностите по администриране на дялове (включително правни и счетоводни услуги, свързани с управление на активи), заявки за информация на инвеститорите, оценка на нетната стойност на активите и изчисляване на цената за един дял, съответствие със законовите изисквания, водене на книга на притежателите на дялове, разпределение на плащанията, емитиране, продажба и обратно изкупуване на дялове, изпълнение на договори, водене на отчети и др. </w:t>
      </w:r>
    </w:p>
    <w:p w:rsidR="00D321FD" w:rsidRPr="0026698C" w:rsidRDefault="00D321FD" w:rsidP="00D321FD">
      <w:pPr>
        <w:spacing w:after="100"/>
        <w:ind w:left="422"/>
        <w:jc w:val="both"/>
        <w:rPr>
          <w:sz w:val="18"/>
          <w:szCs w:val="18"/>
          <w:lang w:val="bg-BG"/>
        </w:rPr>
      </w:pPr>
    </w:p>
    <w:sectPr w:rsidR="00D321FD" w:rsidRPr="0026698C" w:rsidSect="00E12FE9"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75B71"/>
    <w:multiLevelType w:val="hybridMultilevel"/>
    <w:tmpl w:val="8028FDB4"/>
    <w:lvl w:ilvl="0" w:tplc="E9DADDFE">
      <w:start w:val="2"/>
      <w:numFmt w:val="bullet"/>
      <w:lvlText w:val="•"/>
      <w:lvlJc w:val="left"/>
      <w:pPr>
        <w:ind w:left="1142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 w15:restartNumberingAfterBreak="0">
    <w:nsid w:val="69801D53"/>
    <w:multiLevelType w:val="hybridMultilevel"/>
    <w:tmpl w:val="84B24772"/>
    <w:lvl w:ilvl="0" w:tplc="0402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90"/>
    <w:rsid w:val="002C333B"/>
    <w:rsid w:val="00557EFE"/>
    <w:rsid w:val="00B606F4"/>
    <w:rsid w:val="00C93BE4"/>
    <w:rsid w:val="00CC4790"/>
    <w:rsid w:val="00D321FD"/>
    <w:rsid w:val="00D366A0"/>
    <w:rsid w:val="00E12FE9"/>
    <w:rsid w:val="00E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C08AC2-CDDB-4AEA-A351-10420967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1F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GB" w:eastAsia="en-GB" w:bidi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21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D321FD"/>
    <w:pPr>
      <w:spacing w:before="84"/>
      <w:ind w:left="138"/>
      <w:outlineLvl w:val="3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21FD"/>
    <w:rPr>
      <w:rFonts w:ascii="Arial" w:eastAsia="Arial" w:hAnsi="Arial" w:cs="Arial"/>
      <w:b/>
      <w:bCs/>
      <w:i/>
      <w:sz w:val="21"/>
      <w:szCs w:val="21"/>
      <w:lang w:val="en-GB" w:eastAsia="en-GB" w:bidi="en-GB"/>
    </w:rPr>
  </w:style>
  <w:style w:type="paragraph" w:styleId="BodyText">
    <w:name w:val="Body Text"/>
    <w:basedOn w:val="Normal"/>
    <w:link w:val="BodyTextChar"/>
    <w:uiPriority w:val="1"/>
    <w:unhideWhenUsed/>
    <w:qFormat/>
    <w:rsid w:val="00D321FD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321FD"/>
    <w:rPr>
      <w:rFonts w:ascii="Arial" w:eastAsia="Arial" w:hAnsi="Arial" w:cs="Arial"/>
      <w:sz w:val="18"/>
      <w:szCs w:val="18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D321F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1F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Kaloyan Kalchevski</dc:creator>
  <cp:keywords/>
  <dc:description/>
  <cp:lastModifiedBy>Kaloyan Kalchevski</cp:lastModifiedBy>
  <cp:revision>3</cp:revision>
  <dcterms:created xsi:type="dcterms:W3CDTF">2021-10-25T06:28:00Z</dcterms:created>
  <dcterms:modified xsi:type="dcterms:W3CDTF">2021-10-25T13:11:00Z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UBB\JE47717</vt:lpwstr>
  </property>
  <property fmtid="{D5CDD505-2E9C-101B-9397-08002B2CF9AE}" pid="4" name="DLPManualFileClassificationLastModificationDate">
    <vt:lpwstr>1635143340</vt:lpwstr>
  </property>
  <property fmtid="{D5CDD505-2E9C-101B-9397-08002B2CF9AE}" pid="5" name="DLPManualFileClassificationVersion">
    <vt:lpwstr>11.5.0.60</vt:lpwstr>
  </property>
</Properties>
</file>